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4" w:rsidRPr="00390F32" w:rsidRDefault="001E4FE4" w:rsidP="006F4F52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The Queensland </w:t>
      </w:r>
      <w:r w:rsidR="00D45D8A" w:rsidRPr="00390F32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 is established under the </w:t>
      </w:r>
      <w:r w:rsidRPr="00390F32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D45D8A" w:rsidRPr="00390F32">
        <w:rPr>
          <w:rFonts w:ascii="Arial" w:hAnsi="Arial" w:cs="Arial"/>
          <w:bCs/>
          <w:i/>
          <w:spacing w:val="-3"/>
          <w:sz w:val="22"/>
          <w:szCs w:val="22"/>
        </w:rPr>
        <w:t>Performing Arts Trust</w:t>
      </w:r>
      <w:r w:rsidRPr="00390F32">
        <w:rPr>
          <w:rFonts w:ascii="Arial" w:hAnsi="Arial" w:cs="Arial"/>
          <w:bCs/>
          <w:i/>
          <w:spacing w:val="-3"/>
          <w:sz w:val="22"/>
          <w:szCs w:val="22"/>
        </w:rPr>
        <w:t xml:space="preserve"> Act 197</w:t>
      </w:r>
      <w:r w:rsidR="00D45D8A" w:rsidRPr="00390F32">
        <w:rPr>
          <w:rFonts w:ascii="Arial" w:hAnsi="Arial" w:cs="Arial"/>
          <w:bCs/>
          <w:i/>
          <w:spacing w:val="-3"/>
          <w:sz w:val="22"/>
          <w:szCs w:val="22"/>
        </w:rPr>
        <w:t>7</w:t>
      </w:r>
      <w:r w:rsidRPr="00390F3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F4F52" w:rsidRDefault="006F4F52" w:rsidP="006F4F52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Under section 12 of the </w:t>
      </w:r>
      <w:r w:rsidRPr="00A92378">
        <w:rPr>
          <w:rFonts w:ascii="Arial" w:hAnsi="Arial" w:cs="Arial"/>
          <w:bCs/>
          <w:i/>
          <w:spacing w:val="-3"/>
          <w:sz w:val="22"/>
          <w:szCs w:val="22"/>
        </w:rPr>
        <w:t>Queensland Performing Arts Trust Act 1977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, the Queensland </w:t>
      </w:r>
      <w:r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 functions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are: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F4F52" w:rsidRDefault="006F4F52" w:rsidP="006F4F5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the performing arts in the building occupied by the Trust at the Queensland Cultural Centre or any other building; </w:t>
      </w:r>
    </w:p>
    <w:p w:rsidR="006F4F52" w:rsidRDefault="006F4F52" w:rsidP="006F4F5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establish and conduct schools, lectures, courses, seminars and other forms of education in the performing arts; </w:t>
      </w:r>
    </w:p>
    <w:p w:rsidR="006F4F52" w:rsidRDefault="006F4F52" w:rsidP="006F4F5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teach, train and instruct persons and promote education and research in the performing arts; </w:t>
      </w:r>
    </w:p>
    <w:p w:rsidR="006F4F52" w:rsidRDefault="006F4F52" w:rsidP="006F4F5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provide or assist in providing premises and equipment for the purpose of the presentation of the performing arts; </w:t>
      </w:r>
    </w:p>
    <w:p w:rsidR="006F4F52" w:rsidRDefault="006F4F52" w:rsidP="006F4F5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 of the performing arts; </w:t>
      </w:r>
    </w:p>
    <w:p w:rsidR="006F4F52" w:rsidRDefault="006F4F52" w:rsidP="006F4F5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>to promote and encourage public interest and participation in the performing arts as well as the knowledge, understanding, appreciation and enjoyme</w:t>
      </w:r>
      <w:r w:rsidR="008073F3">
        <w:rPr>
          <w:rFonts w:ascii="Arial" w:hAnsi="Arial" w:cs="Arial"/>
          <w:bCs/>
          <w:spacing w:val="-3"/>
          <w:sz w:val="22"/>
          <w:szCs w:val="22"/>
        </w:rPr>
        <w:t>nt of the performing arts; and</w:t>
      </w:r>
    </w:p>
    <w:p w:rsidR="006F4F52" w:rsidRPr="00A211FD" w:rsidRDefault="00ED435F" w:rsidP="006F4F5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6F4F52" w:rsidRPr="00A211FD">
        <w:rPr>
          <w:rFonts w:ascii="Arial" w:hAnsi="Arial" w:cs="Arial"/>
          <w:bCs/>
          <w:spacing w:val="-3"/>
          <w:sz w:val="22"/>
          <w:szCs w:val="22"/>
        </w:rPr>
        <w:t>o encourage, for persons resident in Queensland, participation as performers for the performing arts and involvement in other aspects of the performing arts.</w:t>
      </w:r>
    </w:p>
    <w:p w:rsidR="00BA5ADC" w:rsidRPr="00390F32" w:rsidRDefault="00BA5ADC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Section 7 of the Act sets out the role of the members of the </w:t>
      </w:r>
      <w:r w:rsidR="00A211FD" w:rsidRPr="00390F32">
        <w:rPr>
          <w:rFonts w:ascii="Arial" w:hAnsi="Arial" w:cs="Arial"/>
          <w:bCs/>
          <w:spacing w:val="-3"/>
          <w:sz w:val="22"/>
          <w:szCs w:val="22"/>
        </w:rPr>
        <w:t>Trust</w:t>
      </w:r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, including being responsible for the </w:t>
      </w:r>
      <w:r w:rsidR="00A211FD" w:rsidRPr="00390F32">
        <w:rPr>
          <w:rFonts w:ascii="Arial" w:hAnsi="Arial" w:cs="Arial"/>
          <w:bCs/>
          <w:spacing w:val="-3"/>
          <w:sz w:val="22"/>
          <w:szCs w:val="22"/>
        </w:rPr>
        <w:t>Trust’s</w:t>
      </w:r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 management; ensuring, as far as possible, the </w:t>
      </w:r>
      <w:r w:rsidR="00A211FD" w:rsidRPr="00390F32">
        <w:rPr>
          <w:rFonts w:ascii="Arial" w:hAnsi="Arial" w:cs="Arial"/>
          <w:bCs/>
          <w:spacing w:val="-3"/>
          <w:sz w:val="22"/>
          <w:szCs w:val="22"/>
        </w:rPr>
        <w:t>Trust</w:t>
      </w:r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 achieves, and acts in accordance with, its strategic and operational plans; accounting to the Minister for the </w:t>
      </w:r>
      <w:r w:rsidR="00A211FD" w:rsidRPr="00390F32">
        <w:rPr>
          <w:rFonts w:ascii="Arial" w:hAnsi="Arial" w:cs="Arial"/>
          <w:bCs/>
          <w:spacing w:val="-3"/>
          <w:sz w:val="22"/>
          <w:szCs w:val="22"/>
        </w:rPr>
        <w:t>Trust</w:t>
      </w:r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’s performance; and ensuring the </w:t>
      </w:r>
      <w:r w:rsidR="00A211FD" w:rsidRPr="00390F32">
        <w:rPr>
          <w:rFonts w:ascii="Arial" w:hAnsi="Arial" w:cs="Arial"/>
          <w:bCs/>
          <w:spacing w:val="-3"/>
          <w:sz w:val="22"/>
          <w:szCs w:val="22"/>
        </w:rPr>
        <w:t>Trust</w:t>
      </w:r>
      <w:r w:rsidRPr="00390F32">
        <w:rPr>
          <w:rFonts w:ascii="Arial" w:hAnsi="Arial" w:cs="Arial"/>
          <w:bCs/>
          <w:spacing w:val="-3"/>
          <w:sz w:val="22"/>
          <w:szCs w:val="22"/>
        </w:rPr>
        <w:t xml:space="preserve"> otherwise performs its functions in a proper, effective and efficient way. </w:t>
      </w:r>
    </w:p>
    <w:p w:rsidR="00696C15" w:rsidRPr="00390F32" w:rsidRDefault="00475ED3" w:rsidP="00443578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sz w:val="22"/>
          <w:szCs w:val="22"/>
        </w:rPr>
      </w:pPr>
      <w:r w:rsidRPr="00390F32">
        <w:rPr>
          <w:rFonts w:ascii="Arial" w:hAnsi="Arial" w:cs="Arial"/>
          <w:sz w:val="22"/>
          <w:szCs w:val="22"/>
          <w:u w:val="single"/>
        </w:rPr>
        <w:t>Cabinet endorsed</w:t>
      </w:r>
      <w:r w:rsidRPr="00390F32">
        <w:rPr>
          <w:rFonts w:ascii="Arial" w:hAnsi="Arial" w:cs="Arial"/>
          <w:sz w:val="22"/>
          <w:szCs w:val="22"/>
        </w:rPr>
        <w:t xml:space="preserve"> </w:t>
      </w:r>
      <w:r w:rsidR="006F4F52">
        <w:rPr>
          <w:rFonts w:ascii="Arial" w:hAnsi="Arial" w:cs="Arial"/>
          <w:sz w:val="22"/>
          <w:szCs w:val="22"/>
        </w:rPr>
        <w:t>recommending</w:t>
      </w:r>
      <w:r w:rsidRPr="00390F32">
        <w:rPr>
          <w:rFonts w:ascii="Arial" w:hAnsi="Arial" w:cs="Arial"/>
          <w:sz w:val="22"/>
          <w:szCs w:val="22"/>
        </w:rPr>
        <w:t xml:space="preserve"> </w:t>
      </w:r>
      <w:r w:rsidRPr="00390F32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443578" w:rsidRPr="00390F32">
        <w:rPr>
          <w:rFonts w:ascii="Arial" w:hAnsi="Arial" w:cs="Arial"/>
          <w:bCs/>
          <w:sz w:val="22"/>
          <w:szCs w:val="22"/>
        </w:rPr>
        <w:t>Ms Leanne de Souza</w:t>
      </w:r>
      <w:r w:rsidR="00366F3A" w:rsidRPr="00390F32">
        <w:rPr>
          <w:rFonts w:ascii="Arial" w:hAnsi="Arial" w:cs="Arial"/>
          <w:bCs/>
          <w:sz w:val="22"/>
          <w:szCs w:val="22"/>
        </w:rPr>
        <w:t xml:space="preserve"> </w:t>
      </w:r>
      <w:r w:rsidR="0041571A" w:rsidRPr="00390F32">
        <w:rPr>
          <w:rFonts w:ascii="Arial" w:hAnsi="Arial" w:cs="Arial"/>
          <w:bCs/>
          <w:sz w:val="22"/>
          <w:szCs w:val="22"/>
        </w:rPr>
        <w:t xml:space="preserve">be appointed as </w:t>
      </w:r>
      <w:r w:rsidR="00443578" w:rsidRPr="00390F32">
        <w:rPr>
          <w:rFonts w:ascii="Arial" w:hAnsi="Arial" w:cs="Arial"/>
          <w:bCs/>
          <w:sz w:val="22"/>
          <w:szCs w:val="22"/>
        </w:rPr>
        <w:t xml:space="preserve">a </w:t>
      </w:r>
      <w:r w:rsidR="0041571A" w:rsidRPr="00390F32">
        <w:rPr>
          <w:rFonts w:ascii="Arial" w:hAnsi="Arial" w:cs="Arial"/>
          <w:bCs/>
          <w:sz w:val="22"/>
          <w:szCs w:val="22"/>
        </w:rPr>
        <w:t>member of the Queensland Performing Arts Trust for a</w:t>
      </w:r>
      <w:r w:rsidR="00443578" w:rsidRPr="00390F32">
        <w:rPr>
          <w:rFonts w:ascii="Arial" w:hAnsi="Arial" w:cs="Arial"/>
          <w:bCs/>
          <w:sz w:val="22"/>
          <w:szCs w:val="22"/>
        </w:rPr>
        <w:t xml:space="preserve"> term</w:t>
      </w:r>
      <w:r w:rsidR="0041571A" w:rsidRPr="00390F32">
        <w:rPr>
          <w:rFonts w:ascii="Arial" w:hAnsi="Arial" w:cs="Arial"/>
          <w:bCs/>
          <w:sz w:val="22"/>
          <w:szCs w:val="22"/>
        </w:rPr>
        <w:t xml:space="preserve"> </w:t>
      </w:r>
      <w:r w:rsidR="00443578" w:rsidRPr="00390F32">
        <w:rPr>
          <w:rFonts w:ascii="Arial" w:hAnsi="Arial" w:cs="Arial"/>
          <w:bCs/>
          <w:sz w:val="22"/>
          <w:szCs w:val="22"/>
        </w:rPr>
        <w:t xml:space="preserve">from the date of Governor-in-Council approval to </w:t>
      </w:r>
      <w:r w:rsidR="0041571A" w:rsidRPr="00390F32">
        <w:rPr>
          <w:rFonts w:ascii="Arial" w:hAnsi="Arial" w:cs="Arial"/>
          <w:bCs/>
          <w:sz w:val="22"/>
          <w:szCs w:val="22"/>
        </w:rPr>
        <w:t>30</w:t>
      </w:r>
      <w:r w:rsidR="006F4F52">
        <w:rPr>
          <w:rFonts w:ascii="Arial" w:hAnsi="Arial" w:cs="Arial"/>
          <w:bCs/>
          <w:sz w:val="22"/>
          <w:szCs w:val="22"/>
        </w:rPr>
        <w:t xml:space="preserve"> </w:t>
      </w:r>
      <w:r w:rsidR="0041571A" w:rsidRPr="00390F32">
        <w:rPr>
          <w:rFonts w:ascii="Arial" w:hAnsi="Arial" w:cs="Arial"/>
          <w:bCs/>
          <w:sz w:val="22"/>
          <w:szCs w:val="22"/>
        </w:rPr>
        <w:t>September 2017.</w:t>
      </w:r>
    </w:p>
    <w:p w:rsidR="00443578" w:rsidRPr="00390F32" w:rsidRDefault="00443578" w:rsidP="00443578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0F3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43578" w:rsidRPr="00390F32" w:rsidRDefault="00443578" w:rsidP="00390F32">
      <w:pPr>
        <w:numPr>
          <w:ilvl w:val="0"/>
          <w:numId w:val="40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0F32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43578" w:rsidRPr="00390F32" w:rsidSect="006F4F52">
      <w:headerReference w:type="default" r:id="rId7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1E" w:rsidRDefault="009B7E1E">
      <w:r>
        <w:separator/>
      </w:r>
    </w:p>
  </w:endnote>
  <w:endnote w:type="continuationSeparator" w:id="0">
    <w:p w:rsidR="009B7E1E" w:rsidRDefault="009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1E" w:rsidRDefault="009B7E1E">
      <w:r>
        <w:separator/>
      </w:r>
    </w:p>
  </w:footnote>
  <w:footnote w:type="continuationSeparator" w:id="0">
    <w:p w:rsidR="009B7E1E" w:rsidRDefault="009B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443578">
      <w:rPr>
        <w:rFonts w:ascii="Arial" w:hAnsi="Arial" w:cs="Arial"/>
        <w:b/>
        <w:sz w:val="22"/>
        <w:szCs w:val="22"/>
        <w:lang w:val="en-AU"/>
      </w:rPr>
      <w:t>November</w:t>
    </w:r>
    <w:r w:rsidR="00B73345">
      <w:rPr>
        <w:rFonts w:ascii="Arial" w:hAnsi="Arial" w:cs="Arial"/>
        <w:b/>
        <w:sz w:val="22"/>
        <w:szCs w:val="22"/>
        <w:lang w:val="en-AU"/>
      </w:rPr>
      <w:t xml:space="preserve"> 2016</w:t>
    </w:r>
  </w:p>
  <w:p w:rsidR="00475ED3" w:rsidRPr="00D45D8A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  <w:lang w:val="en-US"/>
      </w:rPr>
    </w:pPr>
    <w:r w:rsidRPr="00913114">
      <w:rPr>
        <w:rFonts w:ascii="Arial" w:hAnsi="Arial" w:cs="Arial"/>
        <w:b/>
        <w:sz w:val="22"/>
        <w:szCs w:val="22"/>
        <w:u w:val="single"/>
      </w:rPr>
      <w:t xml:space="preserve">Appointment of a </w:t>
    </w:r>
    <w:r>
      <w:rPr>
        <w:rFonts w:ascii="Arial" w:hAnsi="Arial" w:cs="Arial"/>
        <w:b/>
        <w:sz w:val="22"/>
        <w:szCs w:val="22"/>
        <w:u w:val="single"/>
      </w:rPr>
      <w:t>member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</w:t>
    </w:r>
    <w:r w:rsidR="00D45D8A">
      <w:rPr>
        <w:rFonts w:ascii="Arial" w:hAnsi="Arial" w:cs="Arial"/>
        <w:b/>
        <w:sz w:val="22"/>
        <w:szCs w:val="22"/>
        <w:u w:val="single"/>
        <w:lang w:val="en-US"/>
      </w:rPr>
      <w:t>Performing Arts Trust</w:t>
    </w:r>
  </w:p>
  <w:p w:rsidR="00475ED3" w:rsidRDefault="00B73345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 xml:space="preserve">Premier and </w:t>
    </w:r>
    <w:r w:rsidR="00475ED3">
      <w:rPr>
        <w:rFonts w:ascii="Arial" w:hAnsi="Arial" w:cs="Arial"/>
        <w:b/>
        <w:sz w:val="22"/>
        <w:szCs w:val="22"/>
        <w:u w:val="single"/>
      </w:rPr>
      <w:t>Minister for the Arts</w:t>
    </w:r>
  </w:p>
  <w:p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0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96F89"/>
    <w:multiLevelType w:val="hybridMultilevel"/>
    <w:tmpl w:val="499EAFC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8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F176F87"/>
    <w:multiLevelType w:val="hybridMultilevel"/>
    <w:tmpl w:val="BA70EB76"/>
    <w:lvl w:ilvl="0" w:tplc="CCCA0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46C91"/>
    <w:multiLevelType w:val="hybridMultilevel"/>
    <w:tmpl w:val="65528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0"/>
  </w:num>
  <w:num w:numId="4">
    <w:abstractNumId w:val="27"/>
  </w:num>
  <w:num w:numId="5">
    <w:abstractNumId w:val="19"/>
  </w:num>
  <w:num w:numId="6">
    <w:abstractNumId w:val="3"/>
  </w:num>
  <w:num w:numId="7">
    <w:abstractNumId w:val="17"/>
  </w:num>
  <w:num w:numId="8">
    <w:abstractNumId w:val="1"/>
  </w:num>
  <w:num w:numId="9">
    <w:abstractNumId w:val="13"/>
  </w:num>
  <w:num w:numId="10">
    <w:abstractNumId w:val="1"/>
  </w:num>
  <w:num w:numId="11">
    <w:abstractNumId w:val="27"/>
  </w:num>
  <w:num w:numId="12">
    <w:abstractNumId w:val="19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14"/>
  </w:num>
  <w:num w:numId="18">
    <w:abstractNumId w:val="20"/>
  </w:num>
  <w:num w:numId="19">
    <w:abstractNumId w:val="20"/>
  </w:num>
  <w:num w:numId="20">
    <w:abstractNumId w:val="20"/>
  </w:num>
  <w:num w:numId="21">
    <w:abstractNumId w:val="16"/>
  </w:num>
  <w:num w:numId="22">
    <w:abstractNumId w:val="23"/>
  </w:num>
  <w:num w:numId="23">
    <w:abstractNumId w:val="9"/>
  </w:num>
  <w:num w:numId="24">
    <w:abstractNumId w:val="7"/>
  </w:num>
  <w:num w:numId="25">
    <w:abstractNumId w:val="12"/>
  </w:num>
  <w:num w:numId="26">
    <w:abstractNumId w:val="15"/>
  </w:num>
  <w:num w:numId="27">
    <w:abstractNumId w:val="26"/>
  </w:num>
  <w:num w:numId="28">
    <w:abstractNumId w:val="8"/>
  </w:num>
  <w:num w:numId="29">
    <w:abstractNumId w:val="30"/>
  </w:num>
  <w:num w:numId="30">
    <w:abstractNumId w:val="4"/>
  </w:num>
  <w:num w:numId="31">
    <w:abstractNumId w:val="25"/>
  </w:num>
  <w:num w:numId="32">
    <w:abstractNumId w:val="18"/>
  </w:num>
  <w:num w:numId="33">
    <w:abstractNumId w:val="21"/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1"/>
  </w:num>
  <w:num w:numId="37">
    <w:abstractNumId w:val="22"/>
  </w:num>
  <w:num w:numId="38">
    <w:abstractNumId w:val="1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479F"/>
    <w:rsid w:val="002678F0"/>
    <w:rsid w:val="0027543B"/>
    <w:rsid w:val="00284154"/>
    <w:rsid w:val="002B20E8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27E0"/>
    <w:rsid w:val="00363E2A"/>
    <w:rsid w:val="00366F3A"/>
    <w:rsid w:val="003725B7"/>
    <w:rsid w:val="00376C17"/>
    <w:rsid w:val="00376FB9"/>
    <w:rsid w:val="00385FB8"/>
    <w:rsid w:val="00390F32"/>
    <w:rsid w:val="00392D49"/>
    <w:rsid w:val="00393191"/>
    <w:rsid w:val="003A76B6"/>
    <w:rsid w:val="003A7E79"/>
    <w:rsid w:val="003B795E"/>
    <w:rsid w:val="003C0276"/>
    <w:rsid w:val="003D391A"/>
    <w:rsid w:val="003D4FCC"/>
    <w:rsid w:val="003D7BFF"/>
    <w:rsid w:val="003E0055"/>
    <w:rsid w:val="003E2261"/>
    <w:rsid w:val="003E34B6"/>
    <w:rsid w:val="003E54A3"/>
    <w:rsid w:val="0040142F"/>
    <w:rsid w:val="00403B0B"/>
    <w:rsid w:val="00404F51"/>
    <w:rsid w:val="0041571A"/>
    <w:rsid w:val="0041582A"/>
    <w:rsid w:val="004205CF"/>
    <w:rsid w:val="0042255E"/>
    <w:rsid w:val="00426045"/>
    <w:rsid w:val="00434A45"/>
    <w:rsid w:val="0044004F"/>
    <w:rsid w:val="00443578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D0F71"/>
    <w:rsid w:val="004D18F8"/>
    <w:rsid w:val="004D294E"/>
    <w:rsid w:val="004D4687"/>
    <w:rsid w:val="004D50D3"/>
    <w:rsid w:val="004E1EB0"/>
    <w:rsid w:val="004F1317"/>
    <w:rsid w:val="005164B1"/>
    <w:rsid w:val="00523899"/>
    <w:rsid w:val="00524E5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93D17"/>
    <w:rsid w:val="005942EB"/>
    <w:rsid w:val="00596268"/>
    <w:rsid w:val="005B5E9D"/>
    <w:rsid w:val="005B604C"/>
    <w:rsid w:val="005E205E"/>
    <w:rsid w:val="005E66FC"/>
    <w:rsid w:val="005F1713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587A"/>
    <w:rsid w:val="00686D22"/>
    <w:rsid w:val="0069008B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F3111"/>
    <w:rsid w:val="006F4F52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3E40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224C"/>
    <w:rsid w:val="007D62BA"/>
    <w:rsid w:val="007E0D1D"/>
    <w:rsid w:val="007E2EB0"/>
    <w:rsid w:val="007F7D56"/>
    <w:rsid w:val="008073F3"/>
    <w:rsid w:val="008156D9"/>
    <w:rsid w:val="00826006"/>
    <w:rsid w:val="00836C25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D7B78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B72E2"/>
    <w:rsid w:val="009B7E1E"/>
    <w:rsid w:val="009C7656"/>
    <w:rsid w:val="009E52F6"/>
    <w:rsid w:val="009F034B"/>
    <w:rsid w:val="009F1CD4"/>
    <w:rsid w:val="009F6AD1"/>
    <w:rsid w:val="00A013EF"/>
    <w:rsid w:val="00A06044"/>
    <w:rsid w:val="00A12E73"/>
    <w:rsid w:val="00A17711"/>
    <w:rsid w:val="00A211FD"/>
    <w:rsid w:val="00A2197B"/>
    <w:rsid w:val="00A27684"/>
    <w:rsid w:val="00A3668A"/>
    <w:rsid w:val="00A410FA"/>
    <w:rsid w:val="00A43937"/>
    <w:rsid w:val="00A5434D"/>
    <w:rsid w:val="00A6647C"/>
    <w:rsid w:val="00A87103"/>
    <w:rsid w:val="00A87181"/>
    <w:rsid w:val="00A87AA0"/>
    <w:rsid w:val="00A87CB1"/>
    <w:rsid w:val="00A92378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463E6"/>
    <w:rsid w:val="00B556F9"/>
    <w:rsid w:val="00B73345"/>
    <w:rsid w:val="00B76D58"/>
    <w:rsid w:val="00B82E4C"/>
    <w:rsid w:val="00B84E4D"/>
    <w:rsid w:val="00B85AA9"/>
    <w:rsid w:val="00B8693D"/>
    <w:rsid w:val="00B87C3A"/>
    <w:rsid w:val="00BA56F7"/>
    <w:rsid w:val="00BA5ADC"/>
    <w:rsid w:val="00BA61F4"/>
    <w:rsid w:val="00BB06D8"/>
    <w:rsid w:val="00BB2B1F"/>
    <w:rsid w:val="00BB3409"/>
    <w:rsid w:val="00BC039E"/>
    <w:rsid w:val="00BC4218"/>
    <w:rsid w:val="00BD0E79"/>
    <w:rsid w:val="00BD6F8C"/>
    <w:rsid w:val="00C13905"/>
    <w:rsid w:val="00C21395"/>
    <w:rsid w:val="00C21A7E"/>
    <w:rsid w:val="00C25ABF"/>
    <w:rsid w:val="00C2749E"/>
    <w:rsid w:val="00C4044B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74A0"/>
    <w:rsid w:val="00CD2AC2"/>
    <w:rsid w:val="00CE0034"/>
    <w:rsid w:val="00CE392E"/>
    <w:rsid w:val="00CE4806"/>
    <w:rsid w:val="00CE74C2"/>
    <w:rsid w:val="00CF1232"/>
    <w:rsid w:val="00D10CC7"/>
    <w:rsid w:val="00D246E9"/>
    <w:rsid w:val="00D24F57"/>
    <w:rsid w:val="00D2781B"/>
    <w:rsid w:val="00D37354"/>
    <w:rsid w:val="00D44D41"/>
    <w:rsid w:val="00D45D8A"/>
    <w:rsid w:val="00D46044"/>
    <w:rsid w:val="00D46533"/>
    <w:rsid w:val="00D50933"/>
    <w:rsid w:val="00D52435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C6C2B"/>
    <w:rsid w:val="00ED435F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8FC"/>
    <w:rsid w:val="00F03F45"/>
    <w:rsid w:val="00F0438D"/>
    <w:rsid w:val="00F0576C"/>
    <w:rsid w:val="00F12A34"/>
    <w:rsid w:val="00F26C1C"/>
    <w:rsid w:val="00F31288"/>
    <w:rsid w:val="00F32086"/>
    <w:rsid w:val="00F32936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1500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Base>https://www.cabinet.qld.gov.au/documents/2016/Nov/ApptQPAT/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2016-09-22T01:56:00Z</cp:lastPrinted>
  <dcterms:created xsi:type="dcterms:W3CDTF">2017-10-25T01:51:00Z</dcterms:created>
  <dcterms:modified xsi:type="dcterms:W3CDTF">2018-03-06T01:39:00Z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